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E0FF4" w14:textId="77777777" w:rsidR="004D2A78" w:rsidRDefault="000B71B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20"/>
          <w:szCs w:val="20"/>
          <w:lang w:eastAsia="pt-BR"/>
        </w:rPr>
        <w:drawing>
          <wp:inline distT="114300" distB="114300" distL="114300" distR="114300" wp14:anchorId="6A7E109B" wp14:editId="6A7E109C">
            <wp:extent cx="495300" cy="57150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7E0FF5" w14:textId="77777777" w:rsidR="004D2A78" w:rsidRDefault="000B71BC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UNIVERSIDADE FEDERAL DO RIO GRANDE DO NORTE  </w:t>
      </w:r>
    </w:p>
    <w:p w14:paraId="6A7E0FF6" w14:textId="77777777" w:rsidR="004D2A78" w:rsidRDefault="000B71BC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UNIDADE ACADÊMICA ESPECIALIZADA EM CIÊNCIAS AGRÁRIAS</w:t>
      </w:r>
    </w:p>
    <w:p w14:paraId="6A7E0FF7" w14:textId="77777777" w:rsidR="004D2A78" w:rsidRDefault="000B71BC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COORDENAÇÃO DO CURSO DE ZOOTECNIA</w:t>
      </w:r>
    </w:p>
    <w:p w14:paraId="6A7E0FF8" w14:textId="77777777" w:rsidR="004D2A78" w:rsidRDefault="004D2A78">
      <w:pPr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  <w:lang w:eastAsia="zh-CN" w:bidi="hi-I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7655"/>
      </w:tblGrid>
      <w:tr w:rsidR="004D2A78" w14:paraId="6A7E0FFB" w14:textId="77777777">
        <w:trPr>
          <w:trHeight w:val="699"/>
        </w:trPr>
        <w:tc>
          <w:tcPr>
            <w:tcW w:w="9924" w:type="dxa"/>
            <w:gridSpan w:val="2"/>
            <w:shd w:val="clear" w:color="auto" w:fill="auto"/>
            <w:tcMar>
              <w:left w:w="108" w:type="dxa"/>
            </w:tcMar>
            <w:vAlign w:val="center"/>
          </w:tcPr>
          <w:p w14:paraId="6A7E0FF9" w14:textId="77777777" w:rsidR="004D2A78" w:rsidRDefault="004D2A78">
            <w:pPr>
              <w:spacing w:after="0" w:line="240" w:lineRule="auto"/>
              <w:ind w:left="1440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6A7E0FFA" w14:textId="77777777" w:rsidR="004D2A78" w:rsidRDefault="000B71BC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PLANO DE CURSO</w:t>
            </w:r>
          </w:p>
        </w:tc>
      </w:tr>
      <w:tr w:rsidR="004D2A78" w14:paraId="6A7E0FFE" w14:textId="77777777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6A7E0FFC" w14:textId="77777777" w:rsidR="004D2A78" w:rsidRDefault="000B71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Componente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A7E0FFD" w14:textId="77777777" w:rsidR="004D2A78" w:rsidRDefault="000B71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ZOO0331 - ADMINISTRAÇÃO RURAL  </w:t>
            </w:r>
          </w:p>
        </w:tc>
      </w:tr>
      <w:tr w:rsidR="004D2A78" w14:paraId="6A7E1003" w14:textId="77777777">
        <w:trPr>
          <w:trHeight w:val="397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6A7E0FFF" w14:textId="77777777" w:rsidR="004D2A78" w:rsidRDefault="000B71B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Modalidade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A7E1000" w14:textId="77777777" w:rsidR="004D2A78" w:rsidRDefault="000B71B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Componente teórico </w:t>
            </w:r>
            <w:proofErr w:type="gramStart"/>
            <w:r>
              <w:rPr>
                <w:rFonts w:ascii="Arial" w:hAnsi="Arial" w:cs="Arial"/>
                <w:sz w:val="21"/>
                <w:szCs w:val="21"/>
              </w:rPr>
              <w:t xml:space="preserve">( </w:t>
            </w:r>
            <w:proofErr w:type="gramEnd"/>
            <w:r>
              <w:rPr>
                <w:rFonts w:ascii="Arial" w:hAnsi="Arial" w:cs="Arial"/>
                <w:sz w:val="21"/>
                <w:szCs w:val="21"/>
              </w:rPr>
              <w:t>X  )  </w:t>
            </w:r>
          </w:p>
          <w:p w14:paraId="6A7E1001" w14:textId="77777777" w:rsidR="004D2A78" w:rsidRDefault="000B71B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Componente teórico- prático com possibilidade de práticas presenciais () </w:t>
            </w:r>
          </w:p>
          <w:p w14:paraId="6A7E1002" w14:textId="77777777" w:rsidR="004D2A78" w:rsidRDefault="000B71B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1"/>
                <w:szCs w:val="21"/>
              </w:rPr>
              <w:t>Componente teórico- práticos com práticas adaptáveis ao formato remoto</w:t>
            </w:r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1"/>
                <w:szCs w:val="21"/>
                <w:lang w:eastAsia="pt-BR"/>
              </w:rPr>
              <w:t xml:space="preserve">(   </w:t>
            </w:r>
            <w:proofErr w:type="gramEnd"/>
            <w:r>
              <w:rPr>
                <w:rFonts w:ascii="Arial" w:hAnsi="Arial" w:cs="Arial"/>
                <w:sz w:val="21"/>
                <w:szCs w:val="21"/>
                <w:lang w:eastAsia="pt-BR"/>
              </w:rPr>
              <w:t>)</w:t>
            </w:r>
          </w:p>
        </w:tc>
      </w:tr>
      <w:tr w:rsidR="004D2A78" w14:paraId="6A7E1006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6A7E1004" w14:textId="77777777" w:rsidR="004D2A78" w:rsidRDefault="000B71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Período letivo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A7E1005" w14:textId="77777777" w:rsidR="004D2A78" w:rsidRDefault="000B71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2021-2</w:t>
            </w:r>
          </w:p>
        </w:tc>
      </w:tr>
      <w:tr w:rsidR="004D2A78" w14:paraId="6A7E1009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6A7E1007" w14:textId="77777777" w:rsidR="004D2A78" w:rsidRDefault="000B71B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Horário registrado no SIGAA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A7E1008" w14:textId="77777777" w:rsidR="004D2A78" w:rsidRDefault="000B71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24M45</w:t>
            </w:r>
          </w:p>
        </w:tc>
      </w:tr>
      <w:tr w:rsidR="004D2A78" w14:paraId="6A7E100C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6A7E100A" w14:textId="77777777" w:rsidR="004D2A78" w:rsidRDefault="000B71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  <w:t>Pré-requisitos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A7E100B" w14:textId="77777777" w:rsidR="004D2A78" w:rsidRDefault="004D2A7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zh-CN" w:bidi="hi-IN"/>
              </w:rPr>
            </w:pPr>
          </w:p>
        </w:tc>
      </w:tr>
      <w:tr w:rsidR="004D2A78" w14:paraId="6A7E100F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6A7E100D" w14:textId="77777777" w:rsidR="004D2A78" w:rsidRDefault="000B71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Carga Horária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A7E100E" w14:textId="77777777" w:rsidR="004D2A78" w:rsidRDefault="000B71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60 horas</w:t>
            </w:r>
          </w:p>
        </w:tc>
      </w:tr>
      <w:tr w:rsidR="004D2A78" w14:paraId="6A7E1012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6A7E1010" w14:textId="77777777" w:rsidR="004D2A78" w:rsidRDefault="000B71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Docentes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A7E1011" w14:textId="77777777" w:rsidR="004D2A78" w:rsidRDefault="000B71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  <w:t>Henrique Rocha de Medeiros</w:t>
            </w:r>
          </w:p>
        </w:tc>
      </w:tr>
      <w:tr w:rsidR="004D2A78" w14:paraId="6A7E1015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bottom"/>
          </w:tcPr>
          <w:p w14:paraId="6A7E1013" w14:textId="77777777" w:rsidR="004D2A78" w:rsidRDefault="000B71B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Ementa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A7E1014" w14:textId="77777777" w:rsidR="004D2A78" w:rsidRDefault="000B71B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hAnsi="Arial" w:cs="Arial"/>
                <w:color w:val="333333"/>
                <w:sz w:val="24"/>
                <w:szCs w:val="24"/>
                <w:shd w:val="clear" w:color="auto" w:fill="F9FBFD"/>
              </w:rPr>
              <w:t>Introdução à administração rural. A empresa rural. Avaliação econômica da empresa rural. Administração financeira. Contabilidade Rural</w:t>
            </w:r>
          </w:p>
        </w:tc>
      </w:tr>
      <w:tr w:rsidR="004D2A78" w14:paraId="6A7E101D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6A7E1016" w14:textId="77777777" w:rsidR="004D2A78" w:rsidRDefault="000B71BC">
            <w:pPr>
              <w:spacing w:after="0" w:line="240" w:lineRule="auto"/>
              <w:rPr>
                <w:rFonts w:ascii="Arial" w:eastAsia="Calibri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Conteúdos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A7E1017" w14:textId="77777777" w:rsidR="004D2A78" w:rsidRDefault="000B71BC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Introdução à administração rural. </w:t>
            </w:r>
          </w:p>
          <w:p w14:paraId="6A7E1018" w14:textId="77777777" w:rsidR="004D2A78" w:rsidRDefault="000B71BC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A empresa rural. </w:t>
            </w:r>
          </w:p>
          <w:p w14:paraId="6A7E1019" w14:textId="77777777" w:rsidR="004D2A78" w:rsidRDefault="000B71BC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Avaliação econômica da empresa rural. </w:t>
            </w:r>
          </w:p>
          <w:p w14:paraId="6A7E101A" w14:textId="77777777" w:rsidR="004D2A78" w:rsidRDefault="000B71BC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Administração financeira. </w:t>
            </w:r>
          </w:p>
          <w:p w14:paraId="6A7E101B" w14:textId="77777777" w:rsidR="004D2A78" w:rsidRDefault="000B71BC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Contabilidade Rural</w:t>
            </w:r>
          </w:p>
          <w:p w14:paraId="6A7E101C" w14:textId="77777777" w:rsidR="004D2A78" w:rsidRDefault="000B71BC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Estudos de caso</w:t>
            </w:r>
          </w:p>
        </w:tc>
      </w:tr>
      <w:tr w:rsidR="004D2A78" w14:paraId="6A7E1020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6A7E101E" w14:textId="77777777" w:rsidR="004D2A78" w:rsidRDefault="000B71BC">
            <w:pPr>
              <w:spacing w:after="0" w:line="240" w:lineRule="auto"/>
              <w:rPr>
                <w:rFonts w:ascii="Arial" w:eastAsia="Times New Roman" w:hAnsi="Arial" w:cs="Arial"/>
                <w:b/>
                <w:color w:val="0070C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Objetivos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A7E101F" w14:textId="77777777" w:rsidR="004D2A78" w:rsidRDefault="000B71BC">
            <w:pPr>
              <w:pStyle w:val="Default"/>
              <w:jc w:val="both"/>
            </w:pPr>
            <w:r>
              <w:rPr>
                <w:color w:val="auto"/>
                <w:lang w:eastAsia="en-US"/>
              </w:rPr>
              <w:t>Oportunizar, em aulas dialogadas, apreensão dos conhecimentos básicos, teórico-práticos, na área de economia rural, para subsidiar o planejamento e a tomada de decisão em relação administração de empresas de agronegócio e atividades relacionadas a atuação profissional do Zootecnista.</w:t>
            </w:r>
          </w:p>
        </w:tc>
      </w:tr>
      <w:tr w:rsidR="004D2A78" w14:paraId="6A7E1026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6A7E1021" w14:textId="77777777" w:rsidR="004D2A78" w:rsidRDefault="004D2A7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6A7E1022" w14:textId="77777777" w:rsidR="004D2A78" w:rsidRDefault="000B71B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Metodologia</w:t>
            </w:r>
          </w:p>
          <w:p w14:paraId="6A7E1023" w14:textId="77777777" w:rsidR="004D2A78" w:rsidRDefault="004D2A7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  <w:p w14:paraId="6A7E1024" w14:textId="77777777" w:rsidR="004D2A78" w:rsidRDefault="004D2A78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A7E1025" w14:textId="77777777" w:rsidR="004D2A78" w:rsidRDefault="000B71B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Serão usadas na metodologia, aulas expositivas, usando videoconferência pela internet; aprendizagem baseada em problemas, sala de aula invertida e estudos de caso.</w:t>
            </w:r>
          </w:p>
        </w:tc>
      </w:tr>
      <w:tr w:rsidR="004D2A78" w14:paraId="6A7E1029" w14:textId="77777777"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6A7E1027" w14:textId="77777777" w:rsidR="004D2A78" w:rsidRDefault="000B71B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zh-CN" w:bidi="hi-IN"/>
              </w:rPr>
              <w:t>Natureza das atividades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</w:tcPr>
          <w:p w14:paraId="6A7E1028" w14:textId="77777777" w:rsidR="004D2A78" w:rsidRDefault="000B71BC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natureza das atividades prevê 70% das aulas conduzidas de forma síncrona e 30% assíncrona.</w:t>
            </w:r>
          </w:p>
        </w:tc>
      </w:tr>
      <w:tr w:rsidR="004D2A78" w14:paraId="6A7E102C" w14:textId="77777777">
        <w:trPr>
          <w:trHeight w:val="276"/>
        </w:trPr>
        <w:tc>
          <w:tcPr>
            <w:tcW w:w="2269" w:type="dxa"/>
            <w:shd w:val="clear" w:color="auto" w:fill="auto"/>
            <w:tcMar>
              <w:left w:w="108" w:type="dxa"/>
            </w:tcMar>
            <w:vAlign w:val="center"/>
          </w:tcPr>
          <w:p w14:paraId="6A7E102A" w14:textId="77777777" w:rsidR="004D2A78" w:rsidRDefault="000B71BC">
            <w:pPr>
              <w:spacing w:after="0" w:line="240" w:lineRule="auto"/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b/>
                <w:sz w:val="24"/>
                <w:szCs w:val="24"/>
              </w:rPr>
              <w:t>Avaliação da aprendizagem</w:t>
            </w:r>
          </w:p>
        </w:tc>
        <w:tc>
          <w:tcPr>
            <w:tcW w:w="7655" w:type="dxa"/>
            <w:shd w:val="clear" w:color="auto" w:fill="auto"/>
            <w:tcMar>
              <w:left w:w="108" w:type="dxa"/>
            </w:tcMar>
            <w:vAlign w:val="center"/>
          </w:tcPr>
          <w:p w14:paraId="6A7E102B" w14:textId="77777777" w:rsidR="004D2A78" w:rsidRDefault="000B71B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 aprendizado discente será avaliado usando atividades escritas de avaliação de aprendizagem usando o SIGAA e/ou 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multiprovas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questionários on-line e tarefas usando o SIGAA. Se necessário, os alunos poderão ser avaliados também usando seminários. </w:t>
            </w:r>
          </w:p>
        </w:tc>
      </w:tr>
    </w:tbl>
    <w:p w14:paraId="6A7E102D" w14:textId="77777777" w:rsidR="004D2A78" w:rsidRDefault="004D2A78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p w14:paraId="6A7E102E" w14:textId="77777777" w:rsidR="004D2A78" w:rsidRDefault="000B71BC">
      <w:pPr>
        <w:spacing w:after="0" w:line="240" w:lineRule="auto"/>
        <w:ind w:left="-426"/>
        <w:jc w:val="both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CRONOGRAMA DE AULAS (</w:t>
      </w:r>
      <w:r>
        <w:rPr>
          <w:rFonts w:ascii="Arial" w:eastAsia="Calibri" w:hAnsi="Arial" w:cs="Arial"/>
          <w:b/>
          <w:color w:val="FF0000"/>
          <w:sz w:val="24"/>
          <w:szCs w:val="24"/>
          <w:lang w:eastAsia="zh-CN" w:bidi="hi-IN"/>
        </w:rPr>
        <w:t>OBS: O cronograma servirá como um norte para o aluno. Não quer dizer que ele é engessado. Ele pode ser alterado em função das circunstâncias de momento. O docente deverá ter o cuidado, de em caso de alteração, avisar os alunos com a devida antecedência no canal oficial, ou seja, o SIGAA</w:t>
      </w: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).</w:t>
      </w:r>
    </w:p>
    <w:p w14:paraId="6A7E102F" w14:textId="77777777" w:rsidR="004D2A78" w:rsidRDefault="004D2A78">
      <w:pPr>
        <w:spacing w:after="0" w:line="240" w:lineRule="auto"/>
        <w:ind w:left="-426"/>
        <w:jc w:val="both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2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1442"/>
        <w:gridCol w:w="4313"/>
        <w:gridCol w:w="2143"/>
      </w:tblGrid>
      <w:tr w:rsidR="004D2A78" w14:paraId="6A7E1034" w14:textId="77777777">
        <w:trPr>
          <w:trHeight w:val="600"/>
        </w:trPr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30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Início</w:t>
            </w:r>
          </w:p>
        </w:tc>
        <w:tc>
          <w:tcPr>
            <w:tcW w:w="14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31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Fim</w:t>
            </w:r>
          </w:p>
        </w:tc>
        <w:tc>
          <w:tcPr>
            <w:tcW w:w="43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32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 do Conteúdo</w:t>
            </w:r>
          </w:p>
        </w:tc>
        <w:tc>
          <w:tcPr>
            <w:tcW w:w="2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33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Natureza da atividade</w:t>
            </w:r>
          </w:p>
        </w:tc>
      </w:tr>
      <w:tr w:rsidR="004D2A78" w14:paraId="6A7E1039" w14:textId="77777777">
        <w:trPr>
          <w:trHeight w:val="770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35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18/10/21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36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18/10/21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37" w14:textId="77777777" w:rsidR="004D2A78" w:rsidRDefault="000B71BC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lang w:eastAsia="pt-BR"/>
              </w:rPr>
              <w:t>Apresentação da disciplina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38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Aula expositiva síncrona</w:t>
            </w:r>
          </w:p>
        </w:tc>
      </w:tr>
      <w:tr w:rsidR="004D2A78" w14:paraId="6A7E1040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3A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18/10/2021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3B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24/11/2021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3C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Unidade I</w:t>
            </w:r>
          </w:p>
          <w:p w14:paraId="6A7E103D" w14:textId="77777777" w:rsidR="004D2A78" w:rsidRDefault="000B71BC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Introdução à administração rural. </w:t>
            </w:r>
          </w:p>
          <w:p w14:paraId="6A7E103E" w14:textId="77777777" w:rsidR="004D2A78" w:rsidRDefault="000B71BC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 empresa rural. 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3F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Aulas expositivas síncronas e aulas expositivas assíncronas</w:t>
            </w:r>
          </w:p>
        </w:tc>
      </w:tr>
      <w:tr w:rsidR="004D2A78" w14:paraId="6A7E1046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41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25/11/2021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42" w14:textId="74BA26CE" w:rsidR="004D2A78" w:rsidRDefault="0095134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AA150D">
              <w:rPr>
                <w:b/>
                <w:sz w:val="24"/>
                <w:szCs w:val="24"/>
                <w:highlight w:val="yellow"/>
                <w:lang w:eastAsia="pt-BR"/>
              </w:rPr>
              <w:t>17</w:t>
            </w:r>
            <w:r w:rsidR="000B71BC" w:rsidRPr="00AA150D">
              <w:rPr>
                <w:b/>
                <w:sz w:val="24"/>
                <w:szCs w:val="24"/>
                <w:highlight w:val="yellow"/>
                <w:lang w:eastAsia="pt-BR"/>
              </w:rPr>
              <w:t>/12/2021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43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Unidade II</w:t>
            </w:r>
          </w:p>
          <w:p w14:paraId="6A7E1044" w14:textId="77777777" w:rsidR="004D2A78" w:rsidRDefault="000B71BC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Avaliação econômica da empresa rural. 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45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Aulas expositivas síncronas e aulas expositivas assíncronas</w:t>
            </w:r>
          </w:p>
        </w:tc>
      </w:tr>
      <w:tr w:rsidR="004D2A78" w14:paraId="6A7E1050" w14:textId="77777777">
        <w:trPr>
          <w:trHeight w:val="485"/>
        </w:trPr>
        <w:tc>
          <w:tcPr>
            <w:tcW w:w="1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47" w14:textId="3AFA6FDB" w:rsidR="004D2A78" w:rsidRDefault="00DB7B77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 w:rsidRPr="000B71BC">
              <w:rPr>
                <w:b/>
                <w:sz w:val="24"/>
                <w:szCs w:val="24"/>
                <w:highlight w:val="yellow"/>
                <w:lang w:eastAsia="pt-BR"/>
              </w:rPr>
              <w:t>10</w:t>
            </w:r>
            <w:r w:rsidR="0080010A" w:rsidRPr="000B71BC">
              <w:rPr>
                <w:b/>
                <w:sz w:val="24"/>
                <w:szCs w:val="24"/>
                <w:highlight w:val="yellow"/>
                <w:lang w:eastAsia="pt-BR"/>
              </w:rPr>
              <w:t>/01</w:t>
            </w:r>
            <w:commentRangeStart w:id="1"/>
            <w:commentRangeStart w:id="2"/>
            <w:r w:rsidR="000B71BC" w:rsidRPr="000B71BC">
              <w:rPr>
                <w:b/>
                <w:sz w:val="24"/>
                <w:szCs w:val="24"/>
                <w:highlight w:val="yellow"/>
                <w:lang w:eastAsia="pt-BR"/>
              </w:rPr>
              <w:t>/2021</w:t>
            </w:r>
            <w:commentRangeEnd w:id="1"/>
            <w:r w:rsidR="000B71BC" w:rsidRPr="000B71BC">
              <w:rPr>
                <w:highlight w:val="yellow"/>
              </w:rPr>
              <w:commentReference w:id="1"/>
            </w:r>
            <w:commentRangeEnd w:id="2"/>
            <w:r w:rsidRPr="000B71BC">
              <w:rPr>
                <w:rStyle w:val="Refdecomentrio"/>
                <w:highlight w:val="yellow"/>
              </w:rPr>
              <w:commentReference w:id="2"/>
            </w:r>
          </w:p>
        </w:tc>
        <w:tc>
          <w:tcPr>
            <w:tcW w:w="14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48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02/02/2022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49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Unidade III</w:t>
            </w:r>
          </w:p>
          <w:p w14:paraId="6A7E104A" w14:textId="77777777" w:rsidR="004D2A78" w:rsidRDefault="004D2A7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</w:p>
          <w:p w14:paraId="6A7E104B" w14:textId="77777777" w:rsidR="004D2A78" w:rsidRDefault="000B71BC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Administração financeira. </w:t>
            </w:r>
          </w:p>
          <w:p w14:paraId="6A7E104C" w14:textId="77777777" w:rsidR="004D2A78" w:rsidRDefault="000B71BC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Noções de contabilidade rural</w:t>
            </w:r>
          </w:p>
          <w:p w14:paraId="6A7E104D" w14:textId="77777777" w:rsidR="004D2A78" w:rsidRDefault="000B71B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Estudos de caso em agronegócio</w:t>
            </w:r>
          </w:p>
          <w:p w14:paraId="6A7E104E" w14:textId="77777777" w:rsidR="004D2A78" w:rsidRDefault="004D2A78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7E104F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Aulas expositivas síncronas e aulas expositivas assíncronas</w:t>
            </w:r>
          </w:p>
        </w:tc>
      </w:tr>
    </w:tbl>
    <w:p w14:paraId="6A7E1051" w14:textId="77777777" w:rsidR="004D2A78" w:rsidRDefault="004D2A78">
      <w:pPr>
        <w:spacing w:after="0" w:line="240" w:lineRule="auto"/>
        <w:rPr>
          <w:rFonts w:ascii="Calibri" w:eastAsia="Calibri" w:hAnsi="Calibri" w:cs="Calibri"/>
          <w:color w:val="000000"/>
          <w:lang w:eastAsia="zh-CN" w:bidi="hi-IN"/>
        </w:rPr>
      </w:pPr>
    </w:p>
    <w:p w14:paraId="6A7E1052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53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54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55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56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57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58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59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5A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5B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5C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5D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5E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5F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60" w14:textId="77777777" w:rsidR="004D2A78" w:rsidRDefault="000B71B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lastRenderedPageBreak/>
        <w:t>AVALIAÇÕES:</w:t>
      </w:r>
    </w:p>
    <w:p w14:paraId="6A7E1061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tbl>
      <w:tblPr>
        <w:tblStyle w:val="Style13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590"/>
        <w:gridCol w:w="2133"/>
        <w:gridCol w:w="3943"/>
      </w:tblGrid>
      <w:tr w:rsidR="004D2A78" w14:paraId="6A7E1066" w14:textId="77777777">
        <w:trPr>
          <w:trHeight w:val="485"/>
        </w:trPr>
        <w:tc>
          <w:tcPr>
            <w:tcW w:w="2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62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15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63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Hora</w:t>
            </w:r>
          </w:p>
        </w:tc>
        <w:tc>
          <w:tcPr>
            <w:tcW w:w="21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64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3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65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Ferramenta de aplicação</w:t>
            </w:r>
          </w:p>
        </w:tc>
      </w:tr>
      <w:tr w:rsidR="004D2A78" w14:paraId="6A7E106B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67" w14:textId="77777777" w:rsidR="004D2A78" w:rsidRDefault="000B71B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24/11/2021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68" w14:textId="77777777" w:rsidR="004D2A78" w:rsidRDefault="000B71B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09:45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69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6A" w14:textId="77777777" w:rsidR="004D2A78" w:rsidRDefault="000B71BC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Tarefa pelo SIGAA e/ou </w:t>
            </w:r>
            <w:proofErr w:type="spellStart"/>
            <w:r>
              <w:rPr>
                <w:b/>
                <w:sz w:val="24"/>
                <w:szCs w:val="24"/>
                <w:lang w:eastAsia="pt-BR"/>
              </w:rPr>
              <w:t>multiprovas</w:t>
            </w:r>
            <w:proofErr w:type="spellEnd"/>
            <w:r>
              <w:rPr>
                <w:b/>
                <w:sz w:val="24"/>
                <w:szCs w:val="24"/>
                <w:lang w:eastAsia="pt-BR"/>
              </w:rPr>
              <w:t xml:space="preserve"> e/ou questionário via SIGAA</w:t>
            </w:r>
          </w:p>
        </w:tc>
      </w:tr>
      <w:tr w:rsidR="004D2A78" w14:paraId="6A7E1070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6C" w14:textId="5B7D0BB3" w:rsidR="004D2A78" w:rsidRDefault="00A13648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 w:rsidRPr="002647C0">
              <w:rPr>
                <w:b/>
                <w:sz w:val="24"/>
                <w:szCs w:val="24"/>
                <w:highlight w:val="yellow"/>
                <w:lang w:eastAsia="pt-BR"/>
              </w:rPr>
              <w:t>15/</w:t>
            </w:r>
            <w:r w:rsidR="000B71BC" w:rsidRPr="002647C0">
              <w:rPr>
                <w:b/>
                <w:sz w:val="24"/>
                <w:szCs w:val="24"/>
                <w:highlight w:val="yellow"/>
                <w:lang w:eastAsia="pt-BR"/>
              </w:rPr>
              <w:t>12/2021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6D" w14:textId="77777777" w:rsidR="004D2A78" w:rsidRDefault="000B71B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09:45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6E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2ª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6F" w14:textId="77777777" w:rsidR="004D2A78" w:rsidRDefault="000B71BC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Tarefa pelo SIGAA e/ou </w:t>
            </w:r>
            <w:proofErr w:type="spellStart"/>
            <w:r>
              <w:rPr>
                <w:b/>
                <w:sz w:val="24"/>
                <w:szCs w:val="24"/>
                <w:lang w:eastAsia="pt-BR"/>
              </w:rPr>
              <w:t>multiprovas</w:t>
            </w:r>
            <w:proofErr w:type="spellEnd"/>
            <w:r>
              <w:rPr>
                <w:b/>
                <w:sz w:val="24"/>
                <w:szCs w:val="24"/>
                <w:lang w:eastAsia="pt-BR"/>
              </w:rPr>
              <w:t xml:space="preserve"> e/ou questionário via SIGAA</w:t>
            </w:r>
          </w:p>
        </w:tc>
      </w:tr>
      <w:tr w:rsidR="004D2A78" w14:paraId="6A7E1075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71" w14:textId="77777777" w:rsidR="004D2A78" w:rsidRDefault="000B71B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09/02/2022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72" w14:textId="77777777" w:rsidR="004D2A78" w:rsidRDefault="000B71B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09:45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73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3ª Avaliação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74" w14:textId="77777777" w:rsidR="004D2A78" w:rsidRDefault="000B71BC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Tarefa pelo SIGAA e/ou </w:t>
            </w:r>
            <w:proofErr w:type="spellStart"/>
            <w:r>
              <w:rPr>
                <w:b/>
                <w:sz w:val="24"/>
                <w:szCs w:val="24"/>
                <w:lang w:eastAsia="pt-BR"/>
              </w:rPr>
              <w:t>multiprovas</w:t>
            </w:r>
            <w:proofErr w:type="spellEnd"/>
            <w:r>
              <w:rPr>
                <w:b/>
                <w:sz w:val="24"/>
                <w:szCs w:val="24"/>
                <w:lang w:eastAsia="pt-BR"/>
              </w:rPr>
              <w:t xml:space="preserve"> e/ou questionário via SIGAA</w:t>
            </w:r>
          </w:p>
        </w:tc>
      </w:tr>
      <w:tr w:rsidR="004D2A78" w14:paraId="6A7E107A" w14:textId="77777777">
        <w:trPr>
          <w:trHeight w:val="485"/>
        </w:trPr>
        <w:tc>
          <w:tcPr>
            <w:tcW w:w="21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76" w14:textId="77777777" w:rsidR="004D2A78" w:rsidRDefault="000B71B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16/02/2022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77" w14:textId="77777777" w:rsidR="004D2A78" w:rsidRDefault="000B71B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09:45 horas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78" w14:textId="77777777" w:rsidR="004D2A78" w:rsidRDefault="000B71BC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Reposição</w:t>
            </w:r>
          </w:p>
        </w:tc>
        <w:tc>
          <w:tcPr>
            <w:tcW w:w="3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79" w14:textId="77777777" w:rsidR="004D2A78" w:rsidRDefault="000B71BC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 xml:space="preserve">Tarefa pelo SIGAA e/ou </w:t>
            </w:r>
            <w:proofErr w:type="spellStart"/>
            <w:r>
              <w:rPr>
                <w:b/>
                <w:sz w:val="24"/>
                <w:szCs w:val="24"/>
                <w:lang w:eastAsia="pt-BR"/>
              </w:rPr>
              <w:t>multiprovas</w:t>
            </w:r>
            <w:proofErr w:type="spellEnd"/>
            <w:r>
              <w:rPr>
                <w:b/>
                <w:sz w:val="24"/>
                <w:szCs w:val="24"/>
                <w:lang w:eastAsia="pt-BR"/>
              </w:rPr>
              <w:t xml:space="preserve"> e/ou questionário via SIGAA</w:t>
            </w:r>
          </w:p>
        </w:tc>
      </w:tr>
    </w:tbl>
    <w:p w14:paraId="6A7E107B" w14:textId="77777777" w:rsidR="004D2A78" w:rsidRDefault="004D2A78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7C" w14:textId="77777777" w:rsidR="004D2A78" w:rsidRDefault="000B71BC">
      <w:pPr>
        <w:spacing w:after="0" w:line="240" w:lineRule="auto"/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BÁSICAS:</w:t>
      </w:r>
    </w:p>
    <w:p w14:paraId="6A7E107D" w14:textId="77777777" w:rsidR="004D2A78" w:rsidRDefault="004D2A78">
      <w:pPr>
        <w:spacing w:after="0" w:line="240" w:lineRule="auto"/>
        <w:ind w:hanging="426"/>
        <w:rPr>
          <w:rFonts w:ascii="Calibri" w:eastAsia="Calibri" w:hAnsi="Calibri" w:cs="Calibri"/>
          <w:color w:val="000000"/>
          <w:lang w:eastAsia="zh-CN" w:bidi="hi-IN"/>
        </w:rPr>
      </w:pPr>
    </w:p>
    <w:tbl>
      <w:tblPr>
        <w:tblStyle w:val="Style14"/>
        <w:tblW w:w="9782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2"/>
      </w:tblGrid>
      <w:tr w:rsidR="004D2A78" w14:paraId="6A7E107F" w14:textId="77777777">
        <w:trPr>
          <w:trHeight w:val="500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7E" w14:textId="77777777" w:rsidR="004D2A78" w:rsidRDefault="000B71B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D2A78" w14:paraId="6A7E1081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80" w14:textId="77777777" w:rsidR="004D2A78" w:rsidRDefault="00311638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hyperlink r:id="rId11" w:history="1">
              <w:r w:rsidR="000B71BC">
                <w:rPr>
                  <w:rStyle w:val="Hyperlink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BUAINAIN, A. M.</w:t>
              </w:r>
            </w:hyperlink>
            <w:r w:rsidR="000B71BC">
              <w:rPr>
                <w:color w:val="000000"/>
                <w:sz w:val="24"/>
                <w:szCs w:val="24"/>
                <w:shd w:val="clear" w:color="auto" w:fill="FFFFFF"/>
              </w:rPr>
              <w:t>; </w:t>
            </w:r>
            <w:hyperlink r:id="rId12" w:history="1">
              <w:r w:rsidR="000B71BC">
                <w:rPr>
                  <w:rStyle w:val="Hyperlink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ALVES, E.</w:t>
              </w:r>
            </w:hyperlink>
            <w:r w:rsidR="000B71BC">
              <w:rPr>
                <w:color w:val="000000"/>
                <w:sz w:val="24"/>
                <w:szCs w:val="24"/>
                <w:shd w:val="clear" w:color="auto" w:fill="FFFFFF"/>
              </w:rPr>
              <w:t>; </w:t>
            </w:r>
            <w:hyperlink r:id="rId13" w:history="1">
              <w:r w:rsidR="000B71BC">
                <w:rPr>
                  <w:rStyle w:val="Hyperlink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SILVEIRA, J. M. da</w:t>
              </w:r>
            </w:hyperlink>
            <w:r w:rsidR="000B71BC">
              <w:rPr>
                <w:color w:val="000000"/>
                <w:sz w:val="24"/>
                <w:szCs w:val="24"/>
                <w:shd w:val="clear" w:color="auto" w:fill="FFFFFF"/>
              </w:rPr>
              <w:t>; NAVARRO,Z. </w:t>
            </w:r>
            <w:hyperlink r:id="rId14" w:history="1">
              <w:r w:rsidR="000B71BC">
                <w:rPr>
                  <w:rStyle w:val="Hyperlink"/>
                  <w:color w:val="000000"/>
                  <w:sz w:val="24"/>
                  <w:szCs w:val="24"/>
                  <w:u w:val="none"/>
                  <w:shd w:val="clear" w:color="auto" w:fill="FFFFFF"/>
                </w:rPr>
                <w:t>(Ed.).</w:t>
              </w:r>
            </w:hyperlink>
            <w:r w:rsidR="000B71BC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5" w:history="1">
              <w:r w:rsidR="000B71BC">
                <w:rPr>
                  <w:rStyle w:val="Hyperlink"/>
                  <w:color w:val="4375C4"/>
                  <w:sz w:val="24"/>
                  <w:szCs w:val="24"/>
                  <w:shd w:val="clear" w:color="auto" w:fill="FFFFFF"/>
                </w:rPr>
                <w:t>O mundo rural no Brasil do século 21: a formação de um novo padrão agrário e agrícola.</w:t>
              </w:r>
            </w:hyperlink>
            <w:r w:rsidR="000B71BC">
              <w:rPr>
                <w:color w:val="000000"/>
                <w:sz w:val="24"/>
                <w:szCs w:val="24"/>
                <w:shd w:val="clear" w:color="auto" w:fill="FFFFFF"/>
              </w:rPr>
              <w:t> Brasília, DF: Embrapa, 2014. 1182 p. Coleção Eliseu Alves: Biblioteca da Sede.</w:t>
            </w:r>
          </w:p>
        </w:tc>
      </w:tr>
      <w:tr w:rsidR="004D2A78" w14:paraId="6A7E1083" w14:textId="77777777">
        <w:trPr>
          <w:trHeight w:val="560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82" w14:textId="77777777" w:rsidR="004D2A78" w:rsidRDefault="000B71BC">
            <w:pPr>
              <w:spacing w:after="0" w:line="240" w:lineRule="auto"/>
              <w:rPr>
                <w:sz w:val="24"/>
                <w:szCs w:val="24"/>
                <w:lang w:eastAsia="pt-BR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CALLADO, Antônio André Cunha (Org). </w:t>
            </w:r>
            <w:r>
              <w:rPr>
                <w:rStyle w:val="Forte"/>
                <w:color w:val="000000"/>
                <w:sz w:val="24"/>
                <w:szCs w:val="24"/>
                <w:shd w:val="clear" w:color="auto" w:fill="FFFFFF"/>
              </w:rPr>
              <w:t>Agronegócio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 2. ed. São Paulo: Atlas, 2009. 184 p. ISBN: 8522450541.</w:t>
            </w:r>
            <w:r>
              <w:rPr>
                <w:sz w:val="24"/>
                <w:szCs w:val="24"/>
              </w:rPr>
              <w:t>)</w:t>
            </w:r>
          </w:p>
        </w:tc>
      </w:tr>
      <w:tr w:rsidR="004D2A78" w14:paraId="6A7E1085" w14:textId="77777777">
        <w:trPr>
          <w:trHeight w:val="575"/>
        </w:trPr>
        <w:tc>
          <w:tcPr>
            <w:tcW w:w="97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84" w14:textId="77777777" w:rsidR="004D2A78" w:rsidRDefault="000B71BC">
            <w:pPr>
              <w:spacing w:after="0" w:line="240" w:lineRule="auto"/>
              <w:jc w:val="both"/>
              <w:rPr>
                <w:sz w:val="24"/>
                <w:szCs w:val="24"/>
                <w:highlight w:val="white"/>
                <w:lang w:eastAsia="pt-BR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FEIJÓ, Ricardo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Luis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Chaves. </w:t>
            </w:r>
            <w:r>
              <w:rPr>
                <w:rStyle w:val="Forte"/>
                <w:color w:val="000000"/>
                <w:sz w:val="24"/>
                <w:szCs w:val="24"/>
                <w:shd w:val="clear" w:color="auto" w:fill="FFFFFF"/>
              </w:rPr>
              <w:t>Economia agrícola e desenvolvimento rural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 Rio de Janeiro: LTC, 2011. 362 p. ISBN: 8521617879.</w:t>
            </w:r>
          </w:p>
        </w:tc>
      </w:tr>
    </w:tbl>
    <w:p w14:paraId="6A7E1086" w14:textId="77777777" w:rsidR="004D2A78" w:rsidRDefault="004D2A78">
      <w:pPr>
        <w:ind w:hanging="426"/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</w:pPr>
    </w:p>
    <w:p w14:paraId="6A7E1087" w14:textId="77777777" w:rsidR="004D2A78" w:rsidRDefault="000B71BC">
      <w:pPr>
        <w:ind w:hanging="426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zh-CN" w:bidi="hi-IN"/>
        </w:rPr>
        <w:t>REFERÊNCIAS COMPLEMENTARES:</w:t>
      </w:r>
    </w:p>
    <w:tbl>
      <w:tblPr>
        <w:tblStyle w:val="Style15"/>
        <w:tblW w:w="9640" w:type="dxa"/>
        <w:tblInd w:w="-43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4D2A78" w14:paraId="6A7E1089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88" w14:textId="77777777" w:rsidR="004D2A78" w:rsidRDefault="000B71BC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r>
              <w:rPr>
                <w:b/>
                <w:sz w:val="24"/>
                <w:szCs w:val="24"/>
                <w:lang w:eastAsia="pt-BR"/>
              </w:rPr>
              <w:t>Descrição</w:t>
            </w:r>
          </w:p>
        </w:tc>
      </w:tr>
      <w:tr w:rsidR="004D2A78" w14:paraId="6A7E108B" w14:textId="77777777">
        <w:trPr>
          <w:trHeight w:val="500"/>
        </w:trPr>
        <w:tc>
          <w:tcPr>
            <w:tcW w:w="96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8A" w14:textId="77777777" w:rsidR="004D2A78" w:rsidRDefault="00311638">
            <w:pPr>
              <w:spacing w:after="0" w:line="240" w:lineRule="auto"/>
              <w:rPr>
                <w:b/>
                <w:sz w:val="24"/>
                <w:szCs w:val="24"/>
                <w:lang w:eastAsia="pt-BR"/>
              </w:rPr>
            </w:pPr>
            <w:hyperlink r:id="rId16" w:history="1">
              <w:r w:rsidR="000B71BC">
                <w:rPr>
                  <w:color w:val="000000"/>
                  <w:sz w:val="24"/>
                  <w:szCs w:val="24"/>
                  <w:u w:val="single"/>
                  <w:shd w:val="clear" w:color="auto" w:fill="FFFFFF"/>
                </w:rPr>
                <w:t>ASSAD, E. D.</w:t>
              </w:r>
            </w:hyperlink>
            <w:r w:rsidR="000B71BC">
              <w:rPr>
                <w:color w:val="000000"/>
                <w:sz w:val="24"/>
                <w:szCs w:val="24"/>
                <w:shd w:val="clear" w:color="auto" w:fill="FFFFFF"/>
              </w:rPr>
              <w:t>; </w:t>
            </w:r>
            <w:hyperlink r:id="rId17" w:history="1">
              <w:r w:rsidR="000B71BC">
                <w:rPr>
                  <w:color w:val="000000"/>
                  <w:sz w:val="24"/>
                  <w:szCs w:val="24"/>
                  <w:u w:val="single"/>
                  <w:shd w:val="clear" w:color="auto" w:fill="FFFFFF"/>
                </w:rPr>
                <w:t>MARTINS, S. C.</w:t>
              </w:r>
            </w:hyperlink>
            <w:r w:rsidR="000B71BC">
              <w:rPr>
                <w:color w:val="000000"/>
                <w:sz w:val="24"/>
                <w:szCs w:val="24"/>
                <w:shd w:val="clear" w:color="auto" w:fill="FFFFFF"/>
              </w:rPr>
              <w:t>; </w:t>
            </w:r>
            <w:hyperlink r:id="rId18" w:history="1">
              <w:r w:rsidR="000B71BC">
                <w:rPr>
                  <w:color w:val="000000"/>
                  <w:sz w:val="24"/>
                  <w:szCs w:val="24"/>
                  <w:u w:val="single"/>
                  <w:shd w:val="clear" w:color="auto" w:fill="FFFFFF"/>
                </w:rPr>
                <w:t>PINTO, H. P.</w:t>
              </w:r>
            </w:hyperlink>
            <w:r w:rsidR="000B71BC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9" w:history="1">
              <w:r w:rsidR="000B71BC">
                <w:rPr>
                  <w:color w:val="4375C4"/>
                  <w:sz w:val="24"/>
                  <w:szCs w:val="24"/>
                  <w:u w:val="single"/>
                  <w:shd w:val="clear" w:color="auto" w:fill="FFFFFF"/>
                </w:rPr>
                <w:t>Sustentabilidade no agronegócio brasileiro.</w:t>
              </w:r>
            </w:hyperlink>
            <w:r w:rsidR="000B71BC">
              <w:rPr>
                <w:color w:val="000000"/>
                <w:sz w:val="24"/>
                <w:szCs w:val="24"/>
                <w:shd w:val="clear" w:color="auto" w:fill="FFFFFF"/>
              </w:rPr>
              <w:t> [</w:t>
            </w:r>
            <w:proofErr w:type="spellStart"/>
            <w:r w:rsidR="000B71BC">
              <w:rPr>
                <w:color w:val="000000"/>
                <w:sz w:val="24"/>
                <w:szCs w:val="24"/>
                <w:shd w:val="clear" w:color="auto" w:fill="FFFFFF"/>
              </w:rPr>
              <w:t>S.l</w:t>
            </w:r>
            <w:proofErr w:type="spellEnd"/>
            <w:r w:rsidR="000B71BC">
              <w:rPr>
                <w:color w:val="000000"/>
                <w:sz w:val="24"/>
                <w:szCs w:val="24"/>
                <w:shd w:val="clear" w:color="auto" w:fill="FFFFFF"/>
              </w:rPr>
              <w:t>.]: Fundação Brasileira para o Desenvolvimento Sustentável, [2012]. 51 p. il. (Coleção de estudos sobre diretrizes para uma economia verde no Brasil).</w:t>
            </w:r>
          </w:p>
        </w:tc>
      </w:tr>
      <w:tr w:rsidR="004D2A78" w14:paraId="6A7E108D" w14:textId="77777777">
        <w:trPr>
          <w:trHeight w:val="560"/>
        </w:trPr>
        <w:tc>
          <w:tcPr>
            <w:tcW w:w="96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8C" w14:textId="77777777" w:rsidR="004D2A78" w:rsidRDefault="000B71BC">
            <w:pPr>
              <w:spacing w:after="0" w:line="240" w:lineRule="auto"/>
              <w:rPr>
                <w:rFonts w:eastAsia="Calibri"/>
                <w:b/>
                <w:color w:val="800080"/>
                <w:sz w:val="24"/>
                <w:szCs w:val="24"/>
                <w:u w:val="single"/>
                <w:lang w:eastAsia="pt-BR"/>
              </w:rPr>
            </w:pPr>
            <w:r>
              <w:rPr>
                <w:color w:val="000000"/>
                <w:sz w:val="24"/>
                <w:szCs w:val="24"/>
                <w:shd w:val="clear" w:color="auto" w:fill="F9FBFD"/>
              </w:rPr>
              <w:t>ADMINISTRAÇÃO de empresa rural: Ambiente externo. 3. ed. Brasília: SENAR, 2011. (Coleção SENAR, 139) ISBN: 9788576640516.</w:t>
            </w:r>
          </w:p>
        </w:tc>
      </w:tr>
      <w:tr w:rsidR="004D2A78" w14:paraId="6A7E108F" w14:textId="77777777">
        <w:trPr>
          <w:trHeight w:val="560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8E" w14:textId="77777777" w:rsidR="004D2A78" w:rsidRDefault="000B71B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EDF1F8"/>
              </w:rPr>
              <w:lastRenderedPageBreak/>
              <w:t>ADMINISTRAÇÃO de empresa rural: Ambiente interno. 3. ed. Brasília: SENAR, 2009. (Coleção SENAR, 40) ISBN: 9788576640530.</w:t>
            </w:r>
          </w:p>
        </w:tc>
      </w:tr>
      <w:tr w:rsidR="004D2A78" w14:paraId="6A7E1091" w14:textId="77777777">
        <w:trPr>
          <w:trHeight w:val="560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E1090" w14:textId="77777777" w:rsidR="004D2A78" w:rsidRDefault="004D2A7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14:paraId="6A7E1092" w14:textId="77777777" w:rsidR="004D2A78" w:rsidRDefault="004D2A78">
      <w:pPr>
        <w:rPr>
          <w:rFonts w:ascii="Arial" w:hAnsi="Arial" w:cs="Arial"/>
          <w:sz w:val="24"/>
          <w:szCs w:val="24"/>
        </w:rPr>
      </w:pPr>
    </w:p>
    <w:p w14:paraId="6A7E1093" w14:textId="77777777" w:rsidR="004D2A78" w:rsidRDefault="004D2A78">
      <w:pPr>
        <w:rPr>
          <w:rFonts w:ascii="Arial" w:hAnsi="Arial" w:cs="Arial"/>
          <w:sz w:val="24"/>
          <w:szCs w:val="24"/>
        </w:rPr>
      </w:pPr>
    </w:p>
    <w:p w14:paraId="6A7E1094" w14:textId="77777777" w:rsidR="004D2A78" w:rsidRDefault="004D2A78">
      <w:pPr>
        <w:rPr>
          <w:rFonts w:ascii="Arial" w:hAnsi="Arial" w:cs="Arial"/>
          <w:sz w:val="24"/>
          <w:szCs w:val="24"/>
        </w:rPr>
      </w:pPr>
    </w:p>
    <w:p w14:paraId="6A7E1095" w14:textId="77777777" w:rsidR="004D2A78" w:rsidRDefault="004D2A78">
      <w:pPr>
        <w:rPr>
          <w:rFonts w:ascii="Arial" w:hAnsi="Arial" w:cs="Arial"/>
          <w:sz w:val="24"/>
          <w:szCs w:val="24"/>
        </w:rPr>
      </w:pPr>
    </w:p>
    <w:p w14:paraId="6A7E1096" w14:textId="77777777" w:rsidR="004D2A78" w:rsidRDefault="004D2A78">
      <w:pPr>
        <w:rPr>
          <w:rFonts w:ascii="Arial" w:hAnsi="Arial" w:cs="Arial"/>
          <w:sz w:val="24"/>
          <w:szCs w:val="24"/>
        </w:rPr>
      </w:pPr>
    </w:p>
    <w:p w14:paraId="6A7E1097" w14:textId="77777777" w:rsidR="004D2A78" w:rsidRDefault="004D2A78">
      <w:pPr>
        <w:rPr>
          <w:rFonts w:ascii="Arial" w:hAnsi="Arial" w:cs="Arial"/>
          <w:sz w:val="24"/>
          <w:szCs w:val="24"/>
        </w:rPr>
      </w:pPr>
    </w:p>
    <w:p w14:paraId="6A7E1098" w14:textId="77777777" w:rsidR="004D2A78" w:rsidRDefault="004D2A78">
      <w:pPr>
        <w:rPr>
          <w:rFonts w:ascii="Arial" w:hAnsi="Arial" w:cs="Arial"/>
          <w:sz w:val="24"/>
          <w:szCs w:val="24"/>
        </w:rPr>
      </w:pPr>
    </w:p>
    <w:p w14:paraId="6A7E1099" w14:textId="77777777" w:rsidR="004D2A78" w:rsidRDefault="004D2A78">
      <w:pPr>
        <w:rPr>
          <w:rFonts w:ascii="Arial" w:hAnsi="Arial" w:cs="Arial"/>
          <w:sz w:val="24"/>
          <w:szCs w:val="24"/>
        </w:rPr>
      </w:pPr>
    </w:p>
    <w:p w14:paraId="6A7E109A" w14:textId="77777777" w:rsidR="004D2A78" w:rsidRDefault="004D2A78"/>
    <w:sectPr w:rsidR="004D2A78">
      <w:headerReference w:type="default" r:id="rId20"/>
      <w:footerReference w:type="default" r:id="rId21"/>
      <w:pgSz w:w="11906" w:h="16838"/>
      <w:pgMar w:top="709" w:right="1134" w:bottom="1276" w:left="1701" w:header="1701" w:footer="1134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anete" w:date="2021-09-09T16:40:00Z" w:initials="J">
    <w:p w14:paraId="6A7E109D" w14:textId="77777777" w:rsidR="004D2A78" w:rsidRDefault="000B71BC">
      <w:pPr>
        <w:pStyle w:val="Textodecomentrio"/>
      </w:pPr>
      <w:r>
        <w:t>Reveja as datas</w:t>
      </w:r>
    </w:p>
  </w:comment>
  <w:comment w:id="2" w:author="Henrique" w:date="2021-09-10T17:34:00Z" w:initials="H">
    <w:p w14:paraId="1C5137B5" w14:textId="77777777" w:rsidR="00DB7B77" w:rsidRDefault="00DB7B77">
      <w:pPr>
        <w:pStyle w:val="Textodecomentrio"/>
      </w:pPr>
      <w:r>
        <w:rPr>
          <w:rStyle w:val="Refdecomentrio"/>
        </w:rPr>
        <w:annotationRef/>
      </w:r>
      <w:r>
        <w:t>Janete, já contemplei as novas datas. Inseri o período de recesso de 20/12/2021 a 09/01/2022.</w:t>
      </w:r>
    </w:p>
    <w:p w14:paraId="47025135" w14:textId="69C1732A" w:rsidR="00DB7B77" w:rsidRDefault="00DB7B77">
      <w:pPr>
        <w:pStyle w:val="Textodecomentrio"/>
      </w:pPr>
      <w:r>
        <w:t>Obrigado.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E109D" w15:done="0"/>
  <w15:commentEx w15:paraId="47025135" w15:paraIdParent="6A7E109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E615C2" w16cex:dateUtc="2021-09-10T2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E109D" w16cid:durableId="24E613B0"/>
  <w16cid:commentId w16cid:paraId="47025135" w16cid:durableId="24E615C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B6AB2" w14:textId="77777777" w:rsidR="00311638" w:rsidRDefault="00311638">
      <w:pPr>
        <w:spacing w:line="240" w:lineRule="auto"/>
      </w:pPr>
      <w:r>
        <w:separator/>
      </w:r>
    </w:p>
  </w:endnote>
  <w:endnote w:type="continuationSeparator" w:id="0">
    <w:p w14:paraId="784C7418" w14:textId="77777777" w:rsidR="00311638" w:rsidRDefault="003116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E10A3" w14:textId="77777777" w:rsidR="004D2A78" w:rsidRDefault="004D2A78">
    <w:pPr>
      <w:pStyle w:val="Rodap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DCF654" w14:textId="77777777" w:rsidR="00311638" w:rsidRDefault="00311638">
      <w:pPr>
        <w:spacing w:after="0" w:line="240" w:lineRule="auto"/>
      </w:pPr>
      <w:r>
        <w:separator/>
      </w:r>
    </w:p>
  </w:footnote>
  <w:footnote w:type="continuationSeparator" w:id="0">
    <w:p w14:paraId="687E53FC" w14:textId="77777777" w:rsidR="00311638" w:rsidRDefault="00311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7E10A2" w14:textId="77777777" w:rsidR="004D2A78" w:rsidRDefault="004D2A78">
    <w:pPr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5CF"/>
    <w:multiLevelType w:val="multilevel"/>
    <w:tmpl w:val="010255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nete">
    <w15:presenceInfo w15:providerId="None" w15:userId="Janete"/>
  </w15:person>
  <w15:person w15:author="Henrique">
    <w15:presenceInfo w15:providerId="Windows Live" w15:userId="48eb9b9bc85ec0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89"/>
    <w:rsid w:val="000015E0"/>
    <w:rsid w:val="000131CA"/>
    <w:rsid w:val="00027501"/>
    <w:rsid w:val="00030998"/>
    <w:rsid w:val="000511B8"/>
    <w:rsid w:val="00052E8F"/>
    <w:rsid w:val="00055C54"/>
    <w:rsid w:val="00060F59"/>
    <w:rsid w:val="000754E6"/>
    <w:rsid w:val="00080959"/>
    <w:rsid w:val="00095481"/>
    <w:rsid w:val="00097411"/>
    <w:rsid w:val="000A035B"/>
    <w:rsid w:val="000B4B23"/>
    <w:rsid w:val="000B71BC"/>
    <w:rsid w:val="000C0AD3"/>
    <w:rsid w:val="000C4646"/>
    <w:rsid w:val="000D1C84"/>
    <w:rsid w:val="001251DF"/>
    <w:rsid w:val="00136B9B"/>
    <w:rsid w:val="00151140"/>
    <w:rsid w:val="00157F2A"/>
    <w:rsid w:val="00166CA6"/>
    <w:rsid w:val="001679A7"/>
    <w:rsid w:val="001715AA"/>
    <w:rsid w:val="0019050F"/>
    <w:rsid w:val="001B5FB3"/>
    <w:rsid w:val="001C15ED"/>
    <w:rsid w:val="001C5AB5"/>
    <w:rsid w:val="001C77CF"/>
    <w:rsid w:val="001F64EA"/>
    <w:rsid w:val="001F6C2F"/>
    <w:rsid w:val="002010CF"/>
    <w:rsid w:val="00207B0A"/>
    <w:rsid w:val="00210FC1"/>
    <w:rsid w:val="00211321"/>
    <w:rsid w:val="00230DB4"/>
    <w:rsid w:val="0023444B"/>
    <w:rsid w:val="00234584"/>
    <w:rsid w:val="00244ED1"/>
    <w:rsid w:val="00246AC9"/>
    <w:rsid w:val="00250526"/>
    <w:rsid w:val="002647C0"/>
    <w:rsid w:val="0026572B"/>
    <w:rsid w:val="00274D8F"/>
    <w:rsid w:val="0027755A"/>
    <w:rsid w:val="00285904"/>
    <w:rsid w:val="002A14ED"/>
    <w:rsid w:val="002C60C3"/>
    <w:rsid w:val="002D3E26"/>
    <w:rsid w:val="002F34D1"/>
    <w:rsid w:val="002F5798"/>
    <w:rsid w:val="00311638"/>
    <w:rsid w:val="003349F0"/>
    <w:rsid w:val="00336F98"/>
    <w:rsid w:val="00346A88"/>
    <w:rsid w:val="00350589"/>
    <w:rsid w:val="00350FA1"/>
    <w:rsid w:val="003514B1"/>
    <w:rsid w:val="00362E42"/>
    <w:rsid w:val="0038442D"/>
    <w:rsid w:val="00392A54"/>
    <w:rsid w:val="00393185"/>
    <w:rsid w:val="003A746E"/>
    <w:rsid w:val="003A78F3"/>
    <w:rsid w:val="003D1128"/>
    <w:rsid w:val="00411E98"/>
    <w:rsid w:val="0041222B"/>
    <w:rsid w:val="00413DA0"/>
    <w:rsid w:val="00416BAE"/>
    <w:rsid w:val="00420711"/>
    <w:rsid w:val="00424F3B"/>
    <w:rsid w:val="00442DFB"/>
    <w:rsid w:val="00470446"/>
    <w:rsid w:val="0048462C"/>
    <w:rsid w:val="00485FE0"/>
    <w:rsid w:val="00495D27"/>
    <w:rsid w:val="004A3223"/>
    <w:rsid w:val="004B30AF"/>
    <w:rsid w:val="004C6220"/>
    <w:rsid w:val="004D2A78"/>
    <w:rsid w:val="004D7B59"/>
    <w:rsid w:val="004E146A"/>
    <w:rsid w:val="004F2651"/>
    <w:rsid w:val="004F7C77"/>
    <w:rsid w:val="00501770"/>
    <w:rsid w:val="00506767"/>
    <w:rsid w:val="00514A1C"/>
    <w:rsid w:val="00515768"/>
    <w:rsid w:val="00524CFC"/>
    <w:rsid w:val="00535168"/>
    <w:rsid w:val="00537C03"/>
    <w:rsid w:val="00541C41"/>
    <w:rsid w:val="005448F3"/>
    <w:rsid w:val="005451AF"/>
    <w:rsid w:val="00554BAD"/>
    <w:rsid w:val="00571F15"/>
    <w:rsid w:val="0059703C"/>
    <w:rsid w:val="005A0914"/>
    <w:rsid w:val="005A56F8"/>
    <w:rsid w:val="005A790A"/>
    <w:rsid w:val="005B2944"/>
    <w:rsid w:val="005B3AE7"/>
    <w:rsid w:val="005C72F0"/>
    <w:rsid w:val="005C79DA"/>
    <w:rsid w:val="00601F31"/>
    <w:rsid w:val="006141F8"/>
    <w:rsid w:val="00626495"/>
    <w:rsid w:val="00633C21"/>
    <w:rsid w:val="00640868"/>
    <w:rsid w:val="0064238E"/>
    <w:rsid w:val="00655A94"/>
    <w:rsid w:val="006562E8"/>
    <w:rsid w:val="006578C0"/>
    <w:rsid w:val="0068337C"/>
    <w:rsid w:val="006943DA"/>
    <w:rsid w:val="00694CA3"/>
    <w:rsid w:val="006A0863"/>
    <w:rsid w:val="006A5EFA"/>
    <w:rsid w:val="006B06D8"/>
    <w:rsid w:val="006D310F"/>
    <w:rsid w:val="006E135C"/>
    <w:rsid w:val="006E2AF2"/>
    <w:rsid w:val="006E49D4"/>
    <w:rsid w:val="006E6057"/>
    <w:rsid w:val="006E7909"/>
    <w:rsid w:val="00704EC5"/>
    <w:rsid w:val="00707E37"/>
    <w:rsid w:val="00711998"/>
    <w:rsid w:val="0071424C"/>
    <w:rsid w:val="00740C55"/>
    <w:rsid w:val="00742A5D"/>
    <w:rsid w:val="007432FB"/>
    <w:rsid w:val="007443A0"/>
    <w:rsid w:val="00751762"/>
    <w:rsid w:val="00767C1D"/>
    <w:rsid w:val="00770D2B"/>
    <w:rsid w:val="00773371"/>
    <w:rsid w:val="00777A4D"/>
    <w:rsid w:val="007B2028"/>
    <w:rsid w:val="007B59A3"/>
    <w:rsid w:val="007C1D93"/>
    <w:rsid w:val="007C21F8"/>
    <w:rsid w:val="007C3F30"/>
    <w:rsid w:val="007C61C8"/>
    <w:rsid w:val="007D4204"/>
    <w:rsid w:val="007F6AB4"/>
    <w:rsid w:val="0080010A"/>
    <w:rsid w:val="0081356C"/>
    <w:rsid w:val="0081407C"/>
    <w:rsid w:val="00815478"/>
    <w:rsid w:val="00821C14"/>
    <w:rsid w:val="00826F35"/>
    <w:rsid w:val="00830A2E"/>
    <w:rsid w:val="008316EC"/>
    <w:rsid w:val="00837E05"/>
    <w:rsid w:val="0084528E"/>
    <w:rsid w:val="00846479"/>
    <w:rsid w:val="008551FF"/>
    <w:rsid w:val="00862627"/>
    <w:rsid w:val="00862D1E"/>
    <w:rsid w:val="0087098F"/>
    <w:rsid w:val="00872791"/>
    <w:rsid w:val="00890B72"/>
    <w:rsid w:val="00892271"/>
    <w:rsid w:val="0089410B"/>
    <w:rsid w:val="008A3349"/>
    <w:rsid w:val="008A5AE2"/>
    <w:rsid w:val="008B255C"/>
    <w:rsid w:val="008C05FB"/>
    <w:rsid w:val="008C169F"/>
    <w:rsid w:val="008C7350"/>
    <w:rsid w:val="008D3553"/>
    <w:rsid w:val="008E4B70"/>
    <w:rsid w:val="008F40F5"/>
    <w:rsid w:val="009042C7"/>
    <w:rsid w:val="00910F50"/>
    <w:rsid w:val="00916B8C"/>
    <w:rsid w:val="009229AB"/>
    <w:rsid w:val="009304F5"/>
    <w:rsid w:val="00931FDD"/>
    <w:rsid w:val="00942B08"/>
    <w:rsid w:val="00943EB5"/>
    <w:rsid w:val="00950E33"/>
    <w:rsid w:val="0095134A"/>
    <w:rsid w:val="00957133"/>
    <w:rsid w:val="0096631A"/>
    <w:rsid w:val="00977257"/>
    <w:rsid w:val="009B65B9"/>
    <w:rsid w:val="009B67E5"/>
    <w:rsid w:val="009D26D9"/>
    <w:rsid w:val="00A04335"/>
    <w:rsid w:val="00A12397"/>
    <w:rsid w:val="00A13648"/>
    <w:rsid w:val="00A5137B"/>
    <w:rsid w:val="00A57E0F"/>
    <w:rsid w:val="00A636AF"/>
    <w:rsid w:val="00A73F1C"/>
    <w:rsid w:val="00A76339"/>
    <w:rsid w:val="00A83C01"/>
    <w:rsid w:val="00A903BD"/>
    <w:rsid w:val="00AA150D"/>
    <w:rsid w:val="00AA2A4B"/>
    <w:rsid w:val="00AA31A3"/>
    <w:rsid w:val="00AB4E70"/>
    <w:rsid w:val="00AC313F"/>
    <w:rsid w:val="00AC486A"/>
    <w:rsid w:val="00AE1385"/>
    <w:rsid w:val="00AE4E4F"/>
    <w:rsid w:val="00AF0FA9"/>
    <w:rsid w:val="00AF2B74"/>
    <w:rsid w:val="00AF6A48"/>
    <w:rsid w:val="00B151C2"/>
    <w:rsid w:val="00B16496"/>
    <w:rsid w:val="00B21D18"/>
    <w:rsid w:val="00B222E5"/>
    <w:rsid w:val="00B2341E"/>
    <w:rsid w:val="00B25052"/>
    <w:rsid w:val="00B269E4"/>
    <w:rsid w:val="00B27932"/>
    <w:rsid w:val="00B27E99"/>
    <w:rsid w:val="00B40062"/>
    <w:rsid w:val="00B46C74"/>
    <w:rsid w:val="00B510B4"/>
    <w:rsid w:val="00B530EE"/>
    <w:rsid w:val="00B6641D"/>
    <w:rsid w:val="00BA37CF"/>
    <w:rsid w:val="00BB07D2"/>
    <w:rsid w:val="00BB5F7B"/>
    <w:rsid w:val="00BF517F"/>
    <w:rsid w:val="00BF71C2"/>
    <w:rsid w:val="00BF794B"/>
    <w:rsid w:val="00C11628"/>
    <w:rsid w:val="00C20C9B"/>
    <w:rsid w:val="00C23E3D"/>
    <w:rsid w:val="00C2417C"/>
    <w:rsid w:val="00C34EF4"/>
    <w:rsid w:val="00C45C51"/>
    <w:rsid w:val="00C657D6"/>
    <w:rsid w:val="00C65E64"/>
    <w:rsid w:val="00CC64FC"/>
    <w:rsid w:val="00CD3024"/>
    <w:rsid w:val="00CD6ECF"/>
    <w:rsid w:val="00CE6350"/>
    <w:rsid w:val="00CF043F"/>
    <w:rsid w:val="00D063BD"/>
    <w:rsid w:val="00D21337"/>
    <w:rsid w:val="00D26DB8"/>
    <w:rsid w:val="00D2716A"/>
    <w:rsid w:val="00D31B8A"/>
    <w:rsid w:val="00D328C1"/>
    <w:rsid w:val="00D35368"/>
    <w:rsid w:val="00D533E1"/>
    <w:rsid w:val="00D55144"/>
    <w:rsid w:val="00D60F3E"/>
    <w:rsid w:val="00D85696"/>
    <w:rsid w:val="00D92101"/>
    <w:rsid w:val="00D979FC"/>
    <w:rsid w:val="00DA340F"/>
    <w:rsid w:val="00DB067E"/>
    <w:rsid w:val="00DB09A4"/>
    <w:rsid w:val="00DB7B77"/>
    <w:rsid w:val="00DD2C43"/>
    <w:rsid w:val="00DE6B9A"/>
    <w:rsid w:val="00DF227F"/>
    <w:rsid w:val="00E00EDD"/>
    <w:rsid w:val="00E023A6"/>
    <w:rsid w:val="00E133DE"/>
    <w:rsid w:val="00E21260"/>
    <w:rsid w:val="00E25884"/>
    <w:rsid w:val="00E31978"/>
    <w:rsid w:val="00E37F64"/>
    <w:rsid w:val="00E637F1"/>
    <w:rsid w:val="00E81770"/>
    <w:rsid w:val="00E94391"/>
    <w:rsid w:val="00EA14AB"/>
    <w:rsid w:val="00EA25DE"/>
    <w:rsid w:val="00EE3264"/>
    <w:rsid w:val="00EE7AE0"/>
    <w:rsid w:val="00EF04D0"/>
    <w:rsid w:val="00EF2BCC"/>
    <w:rsid w:val="00EF6469"/>
    <w:rsid w:val="00F333EF"/>
    <w:rsid w:val="00F35C11"/>
    <w:rsid w:val="00F364C0"/>
    <w:rsid w:val="00F42D2D"/>
    <w:rsid w:val="00F46DC4"/>
    <w:rsid w:val="00F51442"/>
    <w:rsid w:val="00F5722C"/>
    <w:rsid w:val="00F6729F"/>
    <w:rsid w:val="00F72103"/>
    <w:rsid w:val="00F73A0F"/>
    <w:rsid w:val="00F73BF0"/>
    <w:rsid w:val="00F759C9"/>
    <w:rsid w:val="00F84BE8"/>
    <w:rsid w:val="00F96859"/>
    <w:rsid w:val="00FA65C0"/>
    <w:rsid w:val="00FC4FA1"/>
    <w:rsid w:val="00FC6DC0"/>
    <w:rsid w:val="00FD49C1"/>
    <w:rsid w:val="00FE25C2"/>
    <w:rsid w:val="00FE69E8"/>
    <w:rsid w:val="00FE6A3E"/>
    <w:rsid w:val="00FF29B1"/>
    <w:rsid w:val="142112FA"/>
    <w:rsid w:val="18D92858"/>
    <w:rsid w:val="252466F9"/>
    <w:rsid w:val="3BF4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E0F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Acronym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AcrnimoHTML">
    <w:name w:val="HTML Acronym"/>
    <w:basedOn w:val="Fontepargpadro"/>
    <w:uiPriority w:val="99"/>
    <w:semiHidden/>
    <w:unhideWhenUsed/>
    <w:qFormat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qFormat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ighlighting">
    <w:name w:val="highlighting"/>
    <w:basedOn w:val="Fontepargpadro"/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7B77"/>
    <w:pPr>
      <w:spacing w:line="240" w:lineRule="auto"/>
    </w:pPr>
    <w:rPr>
      <w:b/>
      <w:bCs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7B77"/>
    <w:rPr>
      <w:sz w:val="22"/>
      <w:szCs w:val="22"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7B77"/>
    <w:rPr>
      <w:b/>
      <w:b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Acronym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1"/>
    <w:qFormat/>
    <w:pPr>
      <w:widowControl w:val="0"/>
      <w:spacing w:after="0" w:line="240" w:lineRule="auto"/>
      <w:ind w:left="182"/>
      <w:outlineLvl w:val="1"/>
    </w:pPr>
    <w:rPr>
      <w:rFonts w:ascii="Calibri" w:eastAsia="Calibri" w:hAnsi="Calibri" w:cs="Calibri"/>
      <w:b/>
      <w:bCs/>
      <w:sz w:val="21"/>
      <w:szCs w:val="21"/>
      <w:lang w:val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AcrnimoHTML">
    <w:name w:val="HTML Acronym"/>
    <w:basedOn w:val="Fontepargpadro"/>
    <w:uiPriority w:val="99"/>
    <w:semiHidden/>
    <w:unhideWhenUsed/>
    <w:qFormat/>
  </w:style>
  <w:style w:type="character" w:styleId="Hyperlink">
    <w:name w:val="Hyperlink"/>
    <w:basedOn w:val="Fontepargpadro"/>
    <w:uiPriority w:val="99"/>
    <w:unhideWhenUsed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Normal"/>
    <w:qFormat/>
    <w:rPr>
      <w:rFonts w:ascii="Calibri" w:eastAsia="Calibri" w:hAnsi="Calibri" w:cs="Calibri"/>
      <w:lang w:eastAsia="zh-C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Times New Roman" w:hAnsi="Calibri" w:cs="Times New Roman"/>
      <w:lang w:eastAsia="pt-BR"/>
    </w:rPr>
  </w:style>
  <w:style w:type="character" w:customStyle="1" w:styleId="RodapChar">
    <w:name w:val="Rodapé Char"/>
    <w:basedOn w:val="Fontepargpadro"/>
    <w:link w:val="Rodap"/>
    <w:uiPriority w:val="99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tulo2Char">
    <w:name w:val="Título 2 Char"/>
    <w:basedOn w:val="Fontepargpadro"/>
    <w:link w:val="Ttulo2"/>
    <w:uiPriority w:val="1"/>
    <w:qFormat/>
    <w:rPr>
      <w:rFonts w:ascii="Calibri" w:eastAsia="Calibri" w:hAnsi="Calibri" w:cs="Calibri"/>
      <w:b/>
      <w:bCs/>
      <w:sz w:val="21"/>
      <w:szCs w:val="21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Pr>
      <w:rFonts w:ascii="Times New Roman" w:eastAsia="Times New Roman" w:hAnsi="Times New Roman" w:cs="Times New Roman"/>
      <w:b/>
      <w:bCs/>
      <w:sz w:val="24"/>
      <w:szCs w:val="24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mjy2d">
    <w:name w:val="tmjy2d"/>
    <w:basedOn w:val="Fontepargpadro"/>
    <w:qFormat/>
  </w:style>
  <w:style w:type="character" w:customStyle="1" w:styleId="lcoouc">
    <w:name w:val="lcoouc"/>
    <w:basedOn w:val="Fontepargpadro"/>
    <w:qFormat/>
  </w:style>
  <w:style w:type="character" w:customStyle="1" w:styleId="v2zkv">
    <w:name w:val="v2zkv"/>
    <w:basedOn w:val="Fontepargpadro"/>
    <w:qFormat/>
  </w:style>
  <w:style w:type="character" w:customStyle="1" w:styleId="lawve">
    <w:name w:val="lawve"/>
    <w:basedOn w:val="Fontepargpadro"/>
    <w:qFormat/>
  </w:style>
  <w:style w:type="character" w:customStyle="1" w:styleId="Ttulo3Char">
    <w:name w:val="Título 3 Char"/>
    <w:basedOn w:val="Fontepargpadro"/>
    <w:link w:val="Ttulo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Style12">
    <w:name w:val="_Style 12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3">
    <w:name w:val="_Style 13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4">
    <w:name w:val="_Style 14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yle15">
    <w:name w:val="_Style 15"/>
    <w:basedOn w:val="Tabelanormal"/>
    <w:qFormat/>
    <w:rPr>
      <w:rFonts w:ascii="Arial" w:eastAsia="Arial" w:hAnsi="Arial" w:cs="Arial"/>
    </w:rPr>
    <w:tblPr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ighlighting">
    <w:name w:val="highlighting"/>
    <w:basedOn w:val="Fontepargpadro"/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7B77"/>
    <w:pPr>
      <w:spacing w:line="240" w:lineRule="auto"/>
    </w:pPr>
    <w:rPr>
      <w:b/>
      <w:bCs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7B77"/>
    <w:rPr>
      <w:sz w:val="22"/>
      <w:szCs w:val="22"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7B77"/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dpa.cnptia.embrapa.br/consulta/busca?b=pc&amp;biblioteca=vazio&amp;busca=autoria:%22SILVEIRA,%20J.%20M.%20da%22" TargetMode="External"/><Relationship Id="rId18" Type="http://schemas.openxmlformats.org/officeDocument/2006/relationships/hyperlink" Target="http://www.bdpa.cnptia.embrapa.br/consulta/busca?b=pc&amp;biblioteca=vazio&amp;busca=autoria:%22PINTO,%20H.%20P.%22" TargetMode="Externa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www.bdpa.cnptia.embrapa.br/consulta/busca?b=pc&amp;biblioteca=vazio&amp;busca=autoria:%22ALVES,%20E.%22" TargetMode="External"/><Relationship Id="rId17" Type="http://schemas.openxmlformats.org/officeDocument/2006/relationships/hyperlink" Target="http://www.bdpa.cnptia.embrapa.br/consulta/busca?b=pc&amp;biblioteca=vazio&amp;busca=autoria:%22MARTINS,%20S.%20C.%22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http://www.bdpa.cnptia.embrapa.br/consulta/busca?b=pc&amp;biblioteca=vazio&amp;busca=autoria:%22ASSAD,%20E.%20D.%2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dpa.cnptia.embrapa.br/consulta/busca?b=pc&amp;biblioteca=vazio&amp;busca=autoria:%22BUAINAIN,%20A.%20M.%22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yperlink" Target="http://www.bdpa.cnptia.embrapa.br/consulta/busca?b=pc&amp;id=994073&amp;biblioteca=vazio&amp;busca=Zander&amp;qFacets=(Zander)%20%20AND%20((autoria:%22NAVARRO,%20Z.%22)%20AND%20(indicador-meta:%22Autoria/Organiza%C3%A7%C3%A3o/Edi%C3%A7%C3%A3o%20de%20Livros%22))&amp;sort=&amp;paginacao=t&amp;paginaAtual=1" TargetMode="External"/><Relationship Id="rId23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yperlink" Target="http://www.bdpa.cnptia.embrapa.br/consulta/busca?b=pc&amp;id=933999&amp;biblioteca=vazio&amp;busca=933999&amp;qFacets=933999&amp;sort=&amp;paginacao=t&amp;paginaAtual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dpa.cnptia.embrapa.br/consulta/busca?b=pc&amp;biblioteca=vazio&amp;busca=autoria:%22NAVARRO,%20Z.%20(Ed.).%22" TargetMode="External"/><Relationship Id="rId22" Type="http://schemas.openxmlformats.org/officeDocument/2006/relationships/fontTable" Target="fontTable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851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Francisco</dc:creator>
  <cp:lastModifiedBy>Coord de Zootecnia</cp:lastModifiedBy>
  <cp:revision>2</cp:revision>
  <cp:lastPrinted>2021-04-26T23:41:00Z</cp:lastPrinted>
  <dcterms:created xsi:type="dcterms:W3CDTF">2021-09-20T12:46:00Z</dcterms:created>
  <dcterms:modified xsi:type="dcterms:W3CDTF">2021-09-20T12:46:00Z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1046-11.2.0.10223</vt:lpwstr>
  </property>
</Properties>
</file>